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35BE" w14:textId="77777777" w:rsidR="000F0264" w:rsidRDefault="000F0264" w:rsidP="000F0264">
      <w:pPr>
        <w:spacing w:after="0" w:line="240" w:lineRule="auto"/>
        <w:jc w:val="center"/>
        <w:rPr>
          <w:rFonts w:ascii="Arial" w:hAnsi="Arial" w:cs="Arial"/>
          <w:b/>
          <w:spacing w:val="20"/>
          <w:sz w:val="56"/>
          <w:szCs w:val="56"/>
        </w:rPr>
      </w:pPr>
      <w:r>
        <w:rPr>
          <w:noProof/>
        </w:rPr>
        <w:drawing>
          <wp:anchor distT="0" distB="0" distL="114300" distR="114300" simplePos="0" relativeHeight="251659264" behindDoc="0" locked="0" layoutInCell="1" allowOverlap="1" wp14:anchorId="1F741C0F" wp14:editId="44653E2C">
            <wp:simplePos x="0" y="0"/>
            <wp:positionH relativeFrom="column">
              <wp:posOffset>8890</wp:posOffset>
            </wp:positionH>
            <wp:positionV relativeFrom="paragraph">
              <wp:posOffset>-3810</wp:posOffset>
            </wp:positionV>
            <wp:extent cx="1017905" cy="1255395"/>
            <wp:effectExtent l="0" t="0" r="0" b="1905"/>
            <wp:wrapSquare wrapText="bothSides"/>
            <wp:docPr id="6" name="Immagine 6" descr="D:\GALLODOR\esercitazione\doc ufficionale\LOGO GA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GALLODOR\esercitazione\doc ufficionale\LOGO GAL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CB6">
        <w:rPr>
          <w:rFonts w:ascii="Arial" w:hAnsi="Arial" w:cs="Arial"/>
          <w:b/>
          <w:spacing w:val="20"/>
          <w:sz w:val="56"/>
          <w:szCs w:val="56"/>
        </w:rPr>
        <w:t>COMUNE DI GALLODOR</w:t>
      </w:r>
      <w:r>
        <w:rPr>
          <w:rFonts w:ascii="Arial" w:hAnsi="Arial" w:cs="Arial"/>
          <w:b/>
          <w:spacing w:val="20"/>
          <w:sz w:val="56"/>
          <w:szCs w:val="56"/>
        </w:rPr>
        <w:t>O</w:t>
      </w:r>
    </w:p>
    <w:p w14:paraId="113F8EB2" w14:textId="77777777" w:rsidR="000F0264" w:rsidRPr="00973FDB" w:rsidRDefault="000F0264" w:rsidP="000F0264">
      <w:pPr>
        <w:rPr>
          <w:b/>
          <w:sz w:val="56"/>
          <w:szCs w:val="56"/>
        </w:rPr>
      </w:pPr>
      <w:r>
        <w:t xml:space="preserve">                                               </w:t>
      </w:r>
      <w:r w:rsidRPr="009D7CB6">
        <w:t>Città Metropolitana di Messina</w:t>
      </w:r>
    </w:p>
    <w:p w14:paraId="4E51FFE1" w14:textId="77777777" w:rsidR="000F0264" w:rsidRDefault="000F0264" w:rsidP="000F0264">
      <w:pPr>
        <w:spacing w:line="240" w:lineRule="auto"/>
        <w:jc w:val="center"/>
        <w:rPr>
          <w:rFonts w:ascii="Arial" w:hAnsi="Arial" w:cs="Arial"/>
          <w:color w:val="000000"/>
          <w:sz w:val="14"/>
          <w:szCs w:val="14"/>
          <w:u w:val="single"/>
        </w:rPr>
      </w:pPr>
      <w:r w:rsidRPr="009D7CB6">
        <w:rPr>
          <w:rFonts w:ascii="Arial" w:hAnsi="Arial" w:cs="Arial"/>
          <w:sz w:val="14"/>
          <w:szCs w:val="14"/>
        </w:rPr>
        <w:t>Piazza Santa Maria, 1 –  98030 G</w:t>
      </w:r>
      <w:r>
        <w:rPr>
          <w:rFonts w:ascii="Arial" w:hAnsi="Arial" w:cs="Arial"/>
          <w:sz w:val="14"/>
          <w:szCs w:val="14"/>
        </w:rPr>
        <w:t>allodoro (Me) – Tel / Fax  0942</w:t>
      </w:r>
      <w:r w:rsidRPr="009D7CB6">
        <w:rPr>
          <w:rFonts w:ascii="Arial" w:hAnsi="Arial" w:cs="Arial"/>
          <w:sz w:val="14"/>
          <w:szCs w:val="14"/>
        </w:rPr>
        <w:t>37101 – Email:</w:t>
      </w:r>
      <w:r>
        <w:rPr>
          <w:rFonts w:ascii="Arial" w:hAnsi="Arial" w:cs="Arial"/>
          <w:sz w:val="14"/>
          <w:szCs w:val="14"/>
        </w:rPr>
        <w:t xml:space="preserve"> </w:t>
      </w:r>
      <w:hyperlink r:id="rId6" w:history="1">
        <w:r w:rsidRPr="00AC40B8">
          <w:rPr>
            <w:rStyle w:val="Collegamentoipertestuale"/>
            <w:rFonts w:ascii="Arial" w:hAnsi="Arial" w:cs="Arial"/>
            <w:sz w:val="14"/>
            <w:szCs w:val="14"/>
          </w:rPr>
          <w:t>info@comune.gallodoro.me.it</w:t>
        </w:r>
      </w:hyperlink>
    </w:p>
    <w:p w14:paraId="3AD243F0" w14:textId="77777777" w:rsidR="000F0264" w:rsidRPr="009D7CB6" w:rsidRDefault="000F0264" w:rsidP="000F0264">
      <w:pPr>
        <w:spacing w:line="240" w:lineRule="auto"/>
        <w:jc w:val="center"/>
        <w:rPr>
          <w:rFonts w:ascii="Arial" w:hAnsi="Arial" w:cs="Arial"/>
          <w:sz w:val="14"/>
          <w:szCs w:val="14"/>
        </w:rPr>
      </w:pPr>
      <w:r w:rsidRPr="009D7CB6">
        <w:rPr>
          <w:rFonts w:ascii="Arial" w:hAnsi="Arial" w:cs="Arial"/>
          <w:sz w:val="14"/>
          <w:szCs w:val="14"/>
        </w:rPr>
        <w:t xml:space="preserve">Pec: </w:t>
      </w:r>
      <w:hyperlink r:id="rId7" w:history="1">
        <w:r w:rsidRPr="00AC40B8">
          <w:rPr>
            <w:rStyle w:val="Collegamentoipertestuale"/>
            <w:rFonts w:ascii="Arial" w:hAnsi="Arial" w:cs="Arial"/>
            <w:sz w:val="14"/>
            <w:szCs w:val="14"/>
          </w:rPr>
          <w:t>protocollogallodoro@pec.it</w:t>
        </w:r>
      </w:hyperlink>
      <w:r>
        <w:rPr>
          <w:rFonts w:ascii="Arial" w:hAnsi="Arial" w:cs="Arial"/>
          <w:sz w:val="14"/>
          <w:szCs w:val="14"/>
          <w:u w:val="single"/>
        </w:rPr>
        <w:t xml:space="preserve"> </w:t>
      </w:r>
      <w:r>
        <w:rPr>
          <w:rFonts w:ascii="Arial" w:hAnsi="Arial" w:cs="Arial"/>
          <w:sz w:val="14"/>
          <w:szCs w:val="14"/>
        </w:rPr>
        <w:t xml:space="preserve"> -  Codice Fiscale </w:t>
      </w:r>
      <w:r w:rsidRPr="009D7CB6">
        <w:rPr>
          <w:rFonts w:ascii="Arial" w:hAnsi="Arial" w:cs="Arial"/>
          <w:sz w:val="14"/>
          <w:szCs w:val="14"/>
        </w:rPr>
        <w:t>87000430832 – Partita Iva 00465190833</w:t>
      </w:r>
    </w:p>
    <w:p w14:paraId="2F8528ED" w14:textId="77777777" w:rsidR="000F0264" w:rsidRPr="009D7CB6" w:rsidRDefault="000F0264" w:rsidP="000F0264">
      <w:pPr>
        <w:spacing w:line="240" w:lineRule="auto"/>
        <w:jc w:val="center"/>
        <w:rPr>
          <w:rFonts w:ascii="Arial" w:hAnsi="Arial" w:cs="Arial"/>
          <w:b/>
        </w:rPr>
      </w:pPr>
      <w:bookmarkStart w:id="0" w:name="_Hlk139614226"/>
      <w:r w:rsidRPr="009D7CB6">
        <w:rPr>
          <w:rFonts w:ascii="Arial" w:hAnsi="Arial" w:cs="Arial"/>
          <w:b/>
        </w:rPr>
        <w:t>Borgo del Gonfalone Antonelliano</w:t>
      </w:r>
    </w:p>
    <w:bookmarkEnd w:id="0"/>
    <w:p w14:paraId="227FE4AA" w14:textId="77777777" w:rsidR="000F0264" w:rsidRDefault="000F0264" w:rsidP="000F0264">
      <w:pPr>
        <w:spacing w:line="240" w:lineRule="auto"/>
        <w:ind w:right="-1"/>
        <w:rPr>
          <w:rFonts w:ascii="Arial" w:hAnsi="Arial" w:cs="Arial"/>
          <w:b/>
          <w:sz w:val="16"/>
          <w:szCs w:val="16"/>
        </w:rPr>
      </w:pPr>
      <w:r>
        <w:rPr>
          <w:rFonts w:ascii="Arial" w:hAnsi="Arial" w:cs="Arial"/>
          <w:b/>
          <w:sz w:val="16"/>
          <w:szCs w:val="16"/>
        </w:rPr>
        <w:t xml:space="preserve">             </w:t>
      </w:r>
      <w:bookmarkStart w:id="1" w:name="_Hlk139614193"/>
      <w:r>
        <w:rPr>
          <w:rFonts w:ascii="Arial" w:hAnsi="Arial" w:cs="Arial"/>
          <w:b/>
          <w:sz w:val="16"/>
          <w:szCs w:val="16"/>
        </w:rPr>
        <w:t xml:space="preserve">                 </w:t>
      </w:r>
      <w:bookmarkStart w:id="2" w:name="_Hlk139614199"/>
      <w:r w:rsidRPr="009D7CB6">
        <w:rPr>
          <w:rFonts w:ascii="Arial" w:hAnsi="Arial" w:cs="Arial"/>
          <w:b/>
          <w:sz w:val="16"/>
          <w:szCs w:val="16"/>
        </w:rPr>
        <w:t xml:space="preserve">Gemellato con </w:t>
      </w:r>
      <w:r w:rsidRPr="00BA63C8">
        <w:rPr>
          <w:rFonts w:ascii="Arial" w:hAnsi="Arial" w:cs="Arial"/>
          <w:b/>
          <w:noProof/>
          <w:sz w:val="16"/>
          <w:szCs w:val="16"/>
        </w:rPr>
        <w:drawing>
          <wp:inline distT="0" distB="0" distL="0" distR="0" wp14:anchorId="7B0EE5D6" wp14:editId="05944A5E">
            <wp:extent cx="142875" cy="95250"/>
            <wp:effectExtent l="0" t="0" r="9525" b="0"/>
            <wp:docPr id="5" name="Immagine 5" descr="http://img4.wikia.nocookie.net/__cb20100330175954/nonciclopedia/images/8/87/Bandiera_della_lettonia.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4.wikia.nocookie.net/__cb20100330175954/nonciclopedia/images/8/87/Bandiera_della_lettonia.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Pr>
          <w:rFonts w:ascii="Arial" w:hAnsi="Arial" w:cs="Arial"/>
          <w:b/>
          <w:sz w:val="16"/>
          <w:szCs w:val="16"/>
        </w:rPr>
        <w:t xml:space="preserve">Amata (LV) </w:t>
      </w:r>
      <w:r w:rsidRPr="00BA63C8">
        <w:rPr>
          <w:rFonts w:ascii="Arial" w:hAnsi="Arial" w:cs="Arial"/>
          <w:b/>
          <w:noProof/>
          <w:sz w:val="16"/>
          <w:szCs w:val="16"/>
        </w:rPr>
        <w:drawing>
          <wp:inline distT="0" distB="0" distL="0" distR="0" wp14:anchorId="24F5A2EF" wp14:editId="7E7879CC">
            <wp:extent cx="142875" cy="104775"/>
            <wp:effectExtent l="0" t="0" r="9525" b="9525"/>
            <wp:docPr id="4" name="Immagine 4" descr="http://www.italomania.hu/image.php?op=content&amp;pic_id=1258&amp;time=1230584802&amp;force_lang=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talomania.hu/image.php?op=content&amp;pic_id=1258&amp;time=1230584802&amp;force_lang=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Arial" w:hAnsi="Arial" w:cs="Arial"/>
          <w:b/>
          <w:sz w:val="16"/>
          <w:szCs w:val="16"/>
        </w:rPr>
        <w:t xml:space="preserve"> </w:t>
      </w:r>
      <w:r w:rsidRPr="009B57A6">
        <w:rPr>
          <w:rFonts w:ascii="Arial" w:hAnsi="Arial" w:cs="Arial"/>
          <w:b/>
          <w:sz w:val="16"/>
          <w:szCs w:val="16"/>
        </w:rPr>
        <w:t xml:space="preserve">Hollókő </w:t>
      </w:r>
      <w:r>
        <w:rPr>
          <w:rFonts w:ascii="Arial" w:hAnsi="Arial" w:cs="Arial"/>
          <w:b/>
          <w:sz w:val="16"/>
          <w:szCs w:val="16"/>
        </w:rPr>
        <w:t>(HU</w:t>
      </w:r>
      <w:r w:rsidRPr="009D7CB6">
        <w:rPr>
          <w:rFonts w:ascii="Arial" w:hAnsi="Arial" w:cs="Arial"/>
          <w:b/>
          <w:sz w:val="16"/>
          <w:szCs w:val="16"/>
        </w:rPr>
        <w:t>)</w:t>
      </w:r>
      <w:r>
        <w:rPr>
          <w:rFonts w:ascii="Arial" w:hAnsi="Arial" w:cs="Arial"/>
          <w:b/>
          <w:sz w:val="16"/>
          <w:szCs w:val="16"/>
        </w:rPr>
        <w:t xml:space="preserve"> </w:t>
      </w:r>
      <w:r w:rsidRPr="009D7CB6">
        <w:rPr>
          <w:rFonts w:ascii="Arial" w:hAnsi="Arial" w:cs="Arial"/>
          <w:b/>
          <w:sz w:val="16"/>
          <w:szCs w:val="16"/>
        </w:rPr>
        <w:t xml:space="preserve"> </w:t>
      </w:r>
      <w:r w:rsidRPr="00BA63C8">
        <w:rPr>
          <w:rFonts w:ascii="Arial" w:hAnsi="Arial" w:cs="Arial"/>
          <w:b/>
          <w:noProof/>
          <w:sz w:val="16"/>
          <w:szCs w:val="16"/>
        </w:rPr>
        <w:drawing>
          <wp:inline distT="0" distB="0" distL="0" distR="0" wp14:anchorId="6EE5722E" wp14:editId="735A3E47">
            <wp:extent cx="161925" cy="1143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Pr>
          <w:rFonts w:ascii="Arial" w:hAnsi="Arial" w:cs="Arial"/>
          <w:b/>
          <w:sz w:val="16"/>
          <w:szCs w:val="16"/>
        </w:rPr>
        <w:t xml:space="preserve"> Luqa (MT) </w:t>
      </w:r>
      <w:r w:rsidRPr="00BA63C8">
        <w:rPr>
          <w:rFonts w:ascii="Arial" w:hAnsi="Arial" w:cs="Arial"/>
          <w:b/>
          <w:noProof/>
          <w:sz w:val="16"/>
          <w:szCs w:val="16"/>
        </w:rPr>
        <w:drawing>
          <wp:inline distT="0" distB="0" distL="0" distR="0" wp14:anchorId="68141576" wp14:editId="658850D1">
            <wp:extent cx="171450" cy="1047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ascii="Arial" w:hAnsi="Arial" w:cs="Arial"/>
          <w:b/>
          <w:sz w:val="16"/>
          <w:szCs w:val="16"/>
        </w:rPr>
        <w:t xml:space="preserve"> </w:t>
      </w:r>
      <w:r w:rsidRPr="0027665F">
        <w:rPr>
          <w:rFonts w:ascii="Arial" w:hAnsi="Arial" w:cs="Arial"/>
          <w:b/>
          <w:sz w:val="16"/>
          <w:szCs w:val="16"/>
        </w:rPr>
        <w:t>Oleśnica</w:t>
      </w:r>
      <w:r>
        <w:rPr>
          <w:rFonts w:ascii="Arial" w:hAnsi="Arial" w:cs="Arial"/>
          <w:b/>
          <w:sz w:val="16"/>
          <w:szCs w:val="16"/>
        </w:rPr>
        <w:t xml:space="preserve"> (PL) </w:t>
      </w:r>
      <w:r w:rsidRPr="00BA63C8">
        <w:rPr>
          <w:rFonts w:ascii="Arial" w:hAnsi="Arial" w:cs="Arial"/>
          <w:b/>
          <w:noProof/>
          <w:sz w:val="16"/>
          <w:szCs w:val="16"/>
        </w:rPr>
        <w:drawing>
          <wp:inline distT="0" distB="0" distL="0" distR="0" wp14:anchorId="399152EB" wp14:editId="1726D7EB">
            <wp:extent cx="142875" cy="104775"/>
            <wp:effectExtent l="0" t="0" r="9525" b="9525"/>
            <wp:docPr id="1" name="Immagine 1" descr="https://upload.wikimedia.org/wikipedia/commons/thumb/7/73/Flag_of_Romania.svg/280px-Flag_of_Romania.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7/73/Flag_of_Romania.svg/280px-Flag_of_Romania.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Arial" w:hAnsi="Arial" w:cs="Arial"/>
          <w:sz w:val="16"/>
          <w:szCs w:val="16"/>
        </w:rPr>
        <w:t xml:space="preserve"> </w:t>
      </w:r>
      <w:r w:rsidRPr="009B57A6">
        <w:rPr>
          <w:rFonts w:ascii="Arial" w:hAnsi="Arial" w:cs="Arial"/>
          <w:b/>
          <w:sz w:val="16"/>
          <w:szCs w:val="16"/>
        </w:rPr>
        <w:t>Posești</w:t>
      </w:r>
      <w:r>
        <w:rPr>
          <w:rFonts w:ascii="Arial" w:hAnsi="Arial" w:cs="Arial"/>
          <w:b/>
          <w:sz w:val="16"/>
          <w:szCs w:val="16"/>
        </w:rPr>
        <w:t xml:space="preserve"> (RO</w:t>
      </w:r>
      <w:r w:rsidRPr="009D7CB6">
        <w:rPr>
          <w:rFonts w:ascii="Arial" w:hAnsi="Arial" w:cs="Arial"/>
          <w:b/>
          <w:sz w:val="16"/>
          <w:szCs w:val="16"/>
        </w:rPr>
        <w:t>)</w:t>
      </w:r>
      <w:r>
        <w:rPr>
          <w:rFonts w:ascii="Arial" w:hAnsi="Arial" w:cs="Arial"/>
          <w:b/>
          <w:sz w:val="16"/>
          <w:szCs w:val="16"/>
        </w:rPr>
        <w:t xml:space="preserve"> </w:t>
      </w:r>
      <w:bookmarkEnd w:id="1"/>
    </w:p>
    <w:bookmarkEnd w:id="2"/>
    <w:p w14:paraId="55BF28EC" w14:textId="77777777" w:rsidR="000F0264" w:rsidRDefault="000F0264"/>
    <w:tbl>
      <w:tblPr>
        <w:tblStyle w:val="Grigliatabella"/>
        <w:tblW w:w="10485" w:type="dxa"/>
        <w:tblLook w:val="04A0" w:firstRow="1" w:lastRow="0" w:firstColumn="1" w:lastColumn="0" w:noHBand="0" w:noVBand="1"/>
      </w:tblPr>
      <w:tblGrid>
        <w:gridCol w:w="10485"/>
      </w:tblGrid>
      <w:tr w:rsidR="00E104FA" w14:paraId="03EF550E" w14:textId="77777777" w:rsidTr="00B87A8C">
        <w:tc>
          <w:tcPr>
            <w:tcW w:w="10485" w:type="dxa"/>
            <w:shd w:val="clear" w:color="auto" w:fill="BFBFBF" w:themeFill="background1" w:themeFillShade="BF"/>
          </w:tcPr>
          <w:p w14:paraId="1401C8F7" w14:textId="77777777" w:rsidR="00E104FA" w:rsidRDefault="00E104FA" w:rsidP="000F0264">
            <w:pPr>
              <w:jc w:val="both"/>
            </w:pPr>
          </w:p>
          <w:p w14:paraId="1B0BC98D" w14:textId="03139D52" w:rsidR="00E104FA" w:rsidRPr="00E104FA" w:rsidRDefault="00E104FA" w:rsidP="000F0264">
            <w:pPr>
              <w:jc w:val="both"/>
              <w:rPr>
                <w:b/>
                <w:bCs/>
              </w:rPr>
            </w:pPr>
            <w:r w:rsidRPr="00E104FA">
              <w:rPr>
                <w:b/>
                <w:bCs/>
              </w:rPr>
              <w:t xml:space="preserve">BANDO PER L’ASSEGNAZIONE DI AGEVOLAZIONI PER IL TRASPORTO A FAVORE DEGLI STUDENTI UNIVERISITARI RESIDENTI NEL COMUNE DI GALLODORO PER L’ANNO ACCADEMICO 2024-2025. D.A. N. 619 DEL 24/12/2024. </w:t>
            </w:r>
          </w:p>
          <w:p w14:paraId="265E1F9B" w14:textId="23875D1C" w:rsidR="00E104FA" w:rsidRDefault="00E104FA" w:rsidP="000F0264">
            <w:pPr>
              <w:jc w:val="both"/>
            </w:pPr>
          </w:p>
        </w:tc>
      </w:tr>
    </w:tbl>
    <w:p w14:paraId="3137B37A" w14:textId="77777777" w:rsidR="00E104FA" w:rsidRDefault="00E104FA" w:rsidP="000F0264">
      <w:pPr>
        <w:jc w:val="both"/>
      </w:pPr>
    </w:p>
    <w:tbl>
      <w:tblPr>
        <w:tblStyle w:val="Grigliatabella"/>
        <w:tblW w:w="10485" w:type="dxa"/>
        <w:tblLook w:val="04A0" w:firstRow="1" w:lastRow="0" w:firstColumn="1" w:lastColumn="0" w:noHBand="0" w:noVBand="1"/>
      </w:tblPr>
      <w:tblGrid>
        <w:gridCol w:w="10485"/>
      </w:tblGrid>
      <w:tr w:rsidR="00E104FA" w14:paraId="5F8E3158" w14:textId="77777777" w:rsidTr="00B87A8C">
        <w:tc>
          <w:tcPr>
            <w:tcW w:w="10485" w:type="dxa"/>
            <w:shd w:val="clear" w:color="auto" w:fill="BFBFBF" w:themeFill="background1" w:themeFillShade="BF"/>
          </w:tcPr>
          <w:p w14:paraId="0CD4602F" w14:textId="29C0EB2E" w:rsidR="00E104FA" w:rsidRPr="00E104FA" w:rsidRDefault="00E104FA" w:rsidP="00E104FA">
            <w:pPr>
              <w:jc w:val="center"/>
              <w:rPr>
                <w:b/>
                <w:bCs/>
              </w:rPr>
            </w:pPr>
            <w:r w:rsidRPr="00E104FA">
              <w:rPr>
                <w:b/>
                <w:bCs/>
              </w:rPr>
              <w:t xml:space="preserve">Finalità del Bando </w:t>
            </w:r>
          </w:p>
          <w:p w14:paraId="47AD5477" w14:textId="45C760AB" w:rsidR="00E104FA" w:rsidRDefault="00E104FA" w:rsidP="000F0264">
            <w:pPr>
              <w:jc w:val="both"/>
            </w:pPr>
          </w:p>
        </w:tc>
      </w:tr>
    </w:tbl>
    <w:p w14:paraId="7BF7223D" w14:textId="77777777" w:rsidR="00D950DD" w:rsidRDefault="00D950DD" w:rsidP="00D950DD">
      <w:pPr>
        <w:jc w:val="both"/>
      </w:pPr>
      <w:r>
        <w:t xml:space="preserve">In attuazione del comma 14 dell’articolo 2 della legge regionale 16 gennaio 2024, n. 1, </w:t>
      </w:r>
      <w:r>
        <w:t>è previsto un</w:t>
      </w:r>
      <w:r>
        <w:t xml:space="preserve"> contributo per il rimborso delle spese di trasporto sostenute</w:t>
      </w:r>
      <w:r>
        <w:t xml:space="preserve"> </w:t>
      </w:r>
      <w:r>
        <w:t>dagli studenti universitari, idonei alle borse di studio con ISEE inferiore a 30.000,00 euro, residenti</w:t>
      </w:r>
      <w:r>
        <w:t xml:space="preserve"> nei comuni </w:t>
      </w:r>
      <w:r>
        <w:t>che distano oltre 50 chilometri dalle sedi</w:t>
      </w:r>
      <w:r>
        <w:t xml:space="preserve"> </w:t>
      </w:r>
      <w:r>
        <w:t>centrali o distaccate degli atenei di Palermo, Catania, Messina ed Enna</w:t>
      </w:r>
      <w:r w:rsidR="000F0264">
        <w:t xml:space="preserve">. </w:t>
      </w:r>
    </w:p>
    <w:p w14:paraId="19CF2B89" w14:textId="4B20F6AD" w:rsidR="000F0264" w:rsidRDefault="000F0264" w:rsidP="00D950DD">
      <w:pPr>
        <w:jc w:val="both"/>
      </w:pPr>
      <w:r>
        <w:t xml:space="preserve">Il presente bando è finalizzato ad erogare un contributo per le spese di trasporto sostenute dagli studenti universitari, idonei alle borse di studio con ISEE inferiore a 30.000,00 euro, residenti nel comune di </w:t>
      </w:r>
      <w:r w:rsidR="00225F56">
        <w:t>Gallodoro</w:t>
      </w:r>
      <w:r>
        <w:t xml:space="preserve"> fino ad esaurimento della somma </w:t>
      </w:r>
      <w:r w:rsidR="00D950DD">
        <w:t>di € 1.906,91</w:t>
      </w:r>
      <w:r w:rsidR="00D950DD">
        <w:t xml:space="preserve">, </w:t>
      </w:r>
      <w:r>
        <w:t>assegnata</w:t>
      </w:r>
      <w:r w:rsidR="00D950DD">
        <w:t xml:space="preserve"> per le superiori finalità </w:t>
      </w:r>
      <w:r>
        <w:t>dal Dipartimento Regionale delle Autonomie Locali.</w:t>
      </w:r>
    </w:p>
    <w:tbl>
      <w:tblPr>
        <w:tblStyle w:val="Grigliatabella"/>
        <w:tblW w:w="10485" w:type="dxa"/>
        <w:tblLook w:val="04A0" w:firstRow="1" w:lastRow="0" w:firstColumn="1" w:lastColumn="0" w:noHBand="0" w:noVBand="1"/>
      </w:tblPr>
      <w:tblGrid>
        <w:gridCol w:w="10485"/>
      </w:tblGrid>
      <w:tr w:rsidR="000F0264" w14:paraId="582D3702" w14:textId="77777777" w:rsidTr="00B87A8C">
        <w:tc>
          <w:tcPr>
            <w:tcW w:w="10485" w:type="dxa"/>
            <w:shd w:val="clear" w:color="auto" w:fill="BFBFBF" w:themeFill="background1" w:themeFillShade="BF"/>
          </w:tcPr>
          <w:p w14:paraId="424717BA" w14:textId="65CDDA07" w:rsidR="000F0264" w:rsidRPr="00B87A8C" w:rsidRDefault="000F0264" w:rsidP="000F0264">
            <w:pPr>
              <w:jc w:val="center"/>
              <w:rPr>
                <w:b/>
                <w:bCs/>
              </w:rPr>
            </w:pPr>
            <w:r w:rsidRPr="00B87A8C">
              <w:rPr>
                <w:b/>
                <w:bCs/>
              </w:rPr>
              <w:t>B</w:t>
            </w:r>
            <w:r w:rsidR="00B87A8C">
              <w:rPr>
                <w:b/>
                <w:bCs/>
              </w:rPr>
              <w:t xml:space="preserve">eneficiari e requisiti richiesti per l’ammissibilità  delle domande </w:t>
            </w:r>
          </w:p>
          <w:p w14:paraId="2F0B1B90" w14:textId="6B8401D4" w:rsidR="000F0264" w:rsidRDefault="000F0264" w:rsidP="000F0264">
            <w:pPr>
              <w:jc w:val="both"/>
            </w:pPr>
          </w:p>
        </w:tc>
      </w:tr>
    </w:tbl>
    <w:p w14:paraId="3BE31A2C" w14:textId="77777777" w:rsidR="00D950DD" w:rsidRDefault="000F0264" w:rsidP="000F0264">
      <w:pPr>
        <w:jc w:val="both"/>
      </w:pPr>
      <w:r>
        <w:t>Possono accedere al contributo tutti gli studenti universitari (anche quelli frequentanti i corsi di laurea triennale) residenti nel Comune di Gallodoro, regolarmente iscritti in corso nell’anno accademico 2024-2025 a</w:t>
      </w:r>
      <w:r w:rsidR="00D950DD">
        <w:t>:</w:t>
      </w:r>
    </w:p>
    <w:p w14:paraId="0942B7C1" w14:textId="77777777" w:rsidR="00D950DD" w:rsidRDefault="00D950DD" w:rsidP="00D950DD">
      <w:pPr>
        <w:pStyle w:val="Paragrafoelenco"/>
        <w:numPr>
          <w:ilvl w:val="0"/>
          <w:numId w:val="3"/>
        </w:numPr>
        <w:jc w:val="both"/>
      </w:pPr>
      <w:r w:rsidRPr="00D950DD">
        <w:t>corsi di laurea triennale, laurea magistrale a ciclo unico e laurea magistrale biennale</w:t>
      </w:r>
      <w:r>
        <w:t xml:space="preserve"> </w:t>
      </w:r>
    </w:p>
    <w:p w14:paraId="3D0750D9" w14:textId="2D477F32" w:rsidR="00D950DD" w:rsidRDefault="00D950DD" w:rsidP="00D950DD">
      <w:pPr>
        <w:pStyle w:val="Paragrafoelenco"/>
        <w:numPr>
          <w:ilvl w:val="0"/>
          <w:numId w:val="3"/>
        </w:numPr>
        <w:jc w:val="both"/>
      </w:pPr>
      <w:r>
        <w:t>corsi di dottorato di ricerca (attivati dalle università ai sensi dell’art. 4 del D.L. 03/07/98</w:t>
      </w:r>
      <w:r>
        <w:t xml:space="preserve"> </w:t>
      </w:r>
      <w:r>
        <w:t>n. 210) purché non retribuiti;</w:t>
      </w:r>
    </w:p>
    <w:p w14:paraId="33DA16E5" w14:textId="0DF67E58" w:rsidR="00D950DD" w:rsidRDefault="00D950DD" w:rsidP="00D950DD">
      <w:pPr>
        <w:pStyle w:val="Paragrafoelenco"/>
        <w:numPr>
          <w:ilvl w:val="0"/>
          <w:numId w:val="3"/>
        </w:numPr>
        <w:jc w:val="both"/>
      </w:pPr>
      <w:r>
        <w:t>corsi di specializzazione (ad eccezione di quelli dell’area medica di cui al D.Lgs. 17 agosto</w:t>
      </w:r>
      <w:r>
        <w:t xml:space="preserve"> </w:t>
      </w:r>
      <w:r>
        <w:t>1999 n. 368) purché non retribuiti;</w:t>
      </w:r>
    </w:p>
    <w:p w14:paraId="6772FF1E" w14:textId="2C2942C7" w:rsidR="00D950DD" w:rsidRDefault="00D950DD" w:rsidP="00D950DD">
      <w:pPr>
        <w:pStyle w:val="Paragrafoelenco"/>
        <w:numPr>
          <w:ilvl w:val="0"/>
          <w:numId w:val="3"/>
        </w:numPr>
        <w:jc w:val="both"/>
      </w:pPr>
      <w:r>
        <w:t>corsi dell’Alta Formazione Artistica e dell'Alta Formazione Musicale a condizione che</w:t>
      </w:r>
      <w:r>
        <w:t xml:space="preserve"> </w:t>
      </w:r>
      <w:r>
        <w:t>abbiano acquisito il titolo di diploma di scuola media superiore.</w:t>
      </w:r>
    </w:p>
    <w:p w14:paraId="011B7001" w14:textId="38B28986" w:rsidR="00B11585" w:rsidRDefault="000F0264" w:rsidP="000F0264">
      <w:pPr>
        <w:jc w:val="both"/>
      </w:pPr>
      <w:r>
        <w:t xml:space="preserve"> </w:t>
      </w:r>
      <w:r w:rsidR="00B11585">
        <w:t xml:space="preserve">che presentino, contestualmente, i seguenti requisiti di merito e reddito: </w:t>
      </w:r>
    </w:p>
    <w:p w14:paraId="3305A9E5" w14:textId="7A0D7B1C" w:rsidR="00B11585" w:rsidRDefault="00B11585" w:rsidP="000F0264">
      <w:pPr>
        <w:jc w:val="both"/>
      </w:pPr>
      <w:r>
        <w:t xml:space="preserve">Requisiti di merito: </w:t>
      </w:r>
    </w:p>
    <w:p w14:paraId="5658BC90" w14:textId="4E02BD99" w:rsidR="00462471" w:rsidRDefault="00B11585" w:rsidP="00B11585">
      <w:pPr>
        <w:pStyle w:val="Paragrafoelenco"/>
        <w:numPr>
          <w:ilvl w:val="0"/>
          <w:numId w:val="1"/>
        </w:numPr>
        <w:jc w:val="both"/>
        <w:rPr>
          <w:b/>
          <w:bCs/>
        </w:rPr>
      </w:pPr>
      <w:r>
        <w:t xml:space="preserve">Per gli iscritti al 1° anno di corso: aver conseguito una votazione all’esame di maturità di almeno </w:t>
      </w:r>
      <w:r w:rsidRPr="00B11585">
        <w:rPr>
          <w:b/>
          <w:bCs/>
        </w:rPr>
        <w:t>75/100</w:t>
      </w:r>
      <w:r w:rsidR="00DF426E">
        <w:rPr>
          <w:b/>
          <w:bCs/>
        </w:rPr>
        <w:t xml:space="preserve"> </w:t>
      </w:r>
      <w:r w:rsidR="00D01F15" w:rsidRPr="00D01F15">
        <w:t xml:space="preserve">o </w:t>
      </w:r>
      <w:r w:rsidR="00DF426E" w:rsidRPr="00D01F15">
        <w:t>voto di laurea</w:t>
      </w:r>
      <w:r w:rsidR="00D01F15">
        <w:rPr>
          <w:b/>
          <w:bCs/>
        </w:rPr>
        <w:t xml:space="preserve"> </w:t>
      </w:r>
      <w:r w:rsidR="00D01F15" w:rsidRPr="00D01F15">
        <w:t>almeno</w:t>
      </w:r>
      <w:r w:rsidR="00DF426E">
        <w:rPr>
          <w:b/>
          <w:bCs/>
        </w:rPr>
        <w:t xml:space="preserve"> 85/110</w:t>
      </w:r>
      <w:r w:rsidRPr="00B11585">
        <w:rPr>
          <w:b/>
          <w:bCs/>
        </w:rPr>
        <w:t xml:space="preserve">; </w:t>
      </w:r>
      <w:r w:rsidR="000F0264" w:rsidRPr="00B11585">
        <w:rPr>
          <w:b/>
          <w:bCs/>
        </w:rPr>
        <w:t xml:space="preserve"> </w:t>
      </w:r>
    </w:p>
    <w:p w14:paraId="733C1A8C" w14:textId="01609801" w:rsidR="00B11585" w:rsidRDefault="00B11585" w:rsidP="00B11585">
      <w:pPr>
        <w:pStyle w:val="Paragrafoelenco"/>
        <w:numPr>
          <w:ilvl w:val="0"/>
          <w:numId w:val="1"/>
        </w:numPr>
        <w:jc w:val="both"/>
      </w:pPr>
      <w:r w:rsidRPr="00B11585">
        <w:t xml:space="preserve">Per gli </w:t>
      </w:r>
      <w:r>
        <w:t xml:space="preserve">iscritti agli anni di corso successivo al 1°: aver conseguito almeno </w:t>
      </w:r>
      <w:r w:rsidR="00BF57AA">
        <w:t>30</w:t>
      </w:r>
      <w:r>
        <w:t xml:space="preserve"> crediti formativi previsti per l’anno accademico </w:t>
      </w:r>
      <w:r w:rsidR="00D950DD">
        <w:t>precedente</w:t>
      </w:r>
      <w:r>
        <w:t xml:space="preserve"> e non essere </w:t>
      </w:r>
      <w:r w:rsidR="00225F56">
        <w:t>fuori corso</w:t>
      </w:r>
      <w:r>
        <w:t xml:space="preserve">. </w:t>
      </w:r>
    </w:p>
    <w:p w14:paraId="0378138F" w14:textId="1193060E" w:rsidR="00B11585" w:rsidRDefault="00B11585" w:rsidP="00B11585">
      <w:pPr>
        <w:jc w:val="both"/>
      </w:pPr>
      <w:r>
        <w:t xml:space="preserve">Requisiti di reddito: </w:t>
      </w:r>
    </w:p>
    <w:p w14:paraId="505BFB76" w14:textId="341C8FC6" w:rsidR="00B11585" w:rsidRDefault="00B11585" w:rsidP="00B11585">
      <w:pPr>
        <w:pStyle w:val="Paragrafoelenco"/>
        <w:numPr>
          <w:ilvl w:val="0"/>
          <w:numId w:val="1"/>
        </w:numPr>
        <w:jc w:val="both"/>
      </w:pPr>
      <w:r>
        <w:t xml:space="preserve">Reddito familiare ISEE inferiore a €. 30.000,00 </w:t>
      </w:r>
    </w:p>
    <w:p w14:paraId="46C47DCA" w14:textId="77777777" w:rsidR="00651CFC" w:rsidRDefault="00651CFC" w:rsidP="00651CFC">
      <w:pPr>
        <w:pStyle w:val="Paragrafoelenco"/>
        <w:jc w:val="both"/>
      </w:pPr>
    </w:p>
    <w:tbl>
      <w:tblPr>
        <w:tblStyle w:val="Grigliatabella"/>
        <w:tblW w:w="10632" w:type="dxa"/>
        <w:tblInd w:w="-147" w:type="dxa"/>
        <w:tblLook w:val="04A0" w:firstRow="1" w:lastRow="0" w:firstColumn="1" w:lastColumn="0" w:noHBand="0" w:noVBand="1"/>
      </w:tblPr>
      <w:tblGrid>
        <w:gridCol w:w="10632"/>
      </w:tblGrid>
      <w:tr w:rsidR="00B11585" w:rsidRPr="00B11585" w14:paraId="7FE05EEA" w14:textId="77777777" w:rsidTr="00B87A8C">
        <w:tc>
          <w:tcPr>
            <w:tcW w:w="10632" w:type="dxa"/>
            <w:shd w:val="clear" w:color="auto" w:fill="BFBFBF" w:themeFill="background1" w:themeFillShade="BF"/>
          </w:tcPr>
          <w:p w14:paraId="0B821390" w14:textId="77777777" w:rsidR="00B11585" w:rsidRPr="00B11585" w:rsidRDefault="00B11585" w:rsidP="00B11585">
            <w:pPr>
              <w:pStyle w:val="Paragrafoelenco"/>
              <w:ind w:left="0"/>
              <w:jc w:val="center"/>
              <w:rPr>
                <w:b/>
                <w:bCs/>
              </w:rPr>
            </w:pPr>
          </w:p>
          <w:p w14:paraId="29CEDC26" w14:textId="7A37C301" w:rsidR="00B11585" w:rsidRPr="00B11585" w:rsidRDefault="00B11585" w:rsidP="00B11585">
            <w:pPr>
              <w:pStyle w:val="Paragrafoelenco"/>
              <w:ind w:left="0"/>
              <w:jc w:val="center"/>
              <w:rPr>
                <w:b/>
                <w:bCs/>
              </w:rPr>
            </w:pPr>
            <w:r w:rsidRPr="00B11585">
              <w:rPr>
                <w:b/>
                <w:bCs/>
              </w:rPr>
              <w:t xml:space="preserve">Termini e modalità per la presentazione della domanda </w:t>
            </w:r>
          </w:p>
        </w:tc>
      </w:tr>
    </w:tbl>
    <w:p w14:paraId="778667DB" w14:textId="5CDD447A" w:rsidR="00B11585" w:rsidRPr="004A784A" w:rsidRDefault="00B11585" w:rsidP="00B11585">
      <w:pPr>
        <w:jc w:val="both"/>
      </w:pPr>
      <w:r w:rsidRPr="004A784A">
        <w:t xml:space="preserve">Il presente Bando è pubblicato sul sito del Comune di Gallodoro . </w:t>
      </w:r>
    </w:p>
    <w:p w14:paraId="2F98EA3E" w14:textId="5F12057E" w:rsidR="00B11585" w:rsidRPr="004A784A" w:rsidRDefault="00B11585" w:rsidP="00B11585">
      <w:pPr>
        <w:jc w:val="both"/>
      </w:pPr>
      <w:r w:rsidRPr="004A784A">
        <w:lastRenderedPageBreak/>
        <w:t xml:space="preserve">La domanda di ammissione al Bando trasporti studenti universitari , da compilarsi su apposito modulo disponibile sul sito </w:t>
      </w:r>
      <w:hyperlink r:id="rId16" w:history="1">
        <w:r w:rsidRPr="004A784A">
          <w:rPr>
            <w:rStyle w:val="Collegamentoipertestuale"/>
          </w:rPr>
          <w:t>https://www.comune.gallodoro.me.it</w:t>
        </w:r>
      </w:hyperlink>
      <w:r w:rsidRPr="004A784A">
        <w:t xml:space="preserve">  deve pervenire entro </w:t>
      </w:r>
      <w:r w:rsidRPr="00B87A8C">
        <w:rPr>
          <w:b/>
          <w:bCs/>
          <w:u w:val="single"/>
        </w:rPr>
        <w:t>il 28 febbraio 2025</w:t>
      </w:r>
      <w:r w:rsidRPr="004A784A">
        <w:t xml:space="preserve"> con le seguenti modalità : all’indirizzo PEC: </w:t>
      </w:r>
      <w:hyperlink r:id="rId17" w:history="1">
        <w:r w:rsidRPr="004A784A">
          <w:rPr>
            <w:rStyle w:val="Collegamentoipertestuale"/>
          </w:rPr>
          <w:t>protocollogallodoro@pec.it</w:t>
        </w:r>
      </w:hyperlink>
      <w:r w:rsidRPr="004A784A">
        <w:t xml:space="preserve"> </w:t>
      </w:r>
      <w:r w:rsidR="004A784A" w:rsidRPr="004A784A">
        <w:t xml:space="preserve">o  brevi manu consegnata al protocollo del Comune di Gallodoro o tramite posta intestata all’ufficio protocollo del Comune di Gallodoro. </w:t>
      </w:r>
    </w:p>
    <w:p w14:paraId="259FC4DE" w14:textId="4376D491" w:rsidR="004A784A" w:rsidRPr="004A784A" w:rsidRDefault="004A784A" w:rsidP="00B11585">
      <w:pPr>
        <w:jc w:val="both"/>
      </w:pPr>
      <w:r w:rsidRPr="004A784A">
        <w:t>Farà fede il timbro di arrivo apposto dall’ufficio protocollo oppure la data</w:t>
      </w:r>
      <w:r w:rsidR="00651CFC">
        <w:t xml:space="preserve"> di consegna</w:t>
      </w:r>
      <w:r w:rsidRPr="004A784A">
        <w:t xml:space="preserve"> della PEC.</w:t>
      </w:r>
    </w:p>
    <w:tbl>
      <w:tblPr>
        <w:tblStyle w:val="Grigliatabella"/>
        <w:tblW w:w="10627" w:type="dxa"/>
        <w:tblLook w:val="04A0" w:firstRow="1" w:lastRow="0" w:firstColumn="1" w:lastColumn="0" w:noHBand="0" w:noVBand="1"/>
      </w:tblPr>
      <w:tblGrid>
        <w:gridCol w:w="10627"/>
      </w:tblGrid>
      <w:tr w:rsidR="004A784A" w14:paraId="20FE5A24" w14:textId="77777777" w:rsidTr="00B87A8C">
        <w:tc>
          <w:tcPr>
            <w:tcW w:w="10627" w:type="dxa"/>
            <w:shd w:val="clear" w:color="auto" w:fill="BFBFBF" w:themeFill="background1" w:themeFillShade="BF"/>
          </w:tcPr>
          <w:p w14:paraId="542B8676" w14:textId="79855C1D" w:rsidR="004A784A" w:rsidRDefault="004A784A" w:rsidP="004A784A">
            <w:pPr>
              <w:jc w:val="center"/>
              <w:rPr>
                <w:b/>
                <w:bCs/>
              </w:rPr>
            </w:pPr>
            <w:r>
              <w:rPr>
                <w:b/>
                <w:bCs/>
              </w:rPr>
              <w:t xml:space="preserve">Criterio per la formazione della graduatoria </w:t>
            </w:r>
          </w:p>
          <w:p w14:paraId="0A169FD5" w14:textId="296649D7" w:rsidR="004A784A" w:rsidRDefault="004A784A" w:rsidP="00B11585">
            <w:pPr>
              <w:jc w:val="both"/>
              <w:rPr>
                <w:b/>
                <w:bCs/>
              </w:rPr>
            </w:pPr>
          </w:p>
        </w:tc>
      </w:tr>
    </w:tbl>
    <w:p w14:paraId="5F9850DD" w14:textId="40C59B36" w:rsidR="005F1BAE" w:rsidRPr="005F1BAE" w:rsidRDefault="004A784A" w:rsidP="00B11585">
      <w:pPr>
        <w:jc w:val="both"/>
      </w:pPr>
      <w:r w:rsidRPr="005F1BAE">
        <w:t xml:space="preserve">Il Comune, una volta raccolte tutte le domande </w:t>
      </w:r>
      <w:r w:rsidR="005F1BAE" w:rsidRPr="005F1BAE">
        <w:t xml:space="preserve">e valutata la loro ammissibilità, provvede alla formazione della graduatoria che verrà formulata attraverso l’assegnazione di un punteggio calcolato: </w:t>
      </w:r>
    </w:p>
    <w:p w14:paraId="30BFAF57" w14:textId="77777777" w:rsidR="005F1BAE" w:rsidRPr="005F1BAE" w:rsidRDefault="005F1BAE" w:rsidP="005F1BAE">
      <w:pPr>
        <w:pStyle w:val="Paragrafoelenco"/>
        <w:numPr>
          <w:ilvl w:val="0"/>
          <w:numId w:val="1"/>
        </w:numPr>
        <w:jc w:val="both"/>
      </w:pPr>
      <w:r w:rsidRPr="005F1BAE">
        <w:t xml:space="preserve">Per il 50% in base al merito nel seguente modo: </w:t>
      </w:r>
    </w:p>
    <w:p w14:paraId="2438AC2B" w14:textId="43D82FBC" w:rsidR="005F1BAE" w:rsidRPr="005F1BAE" w:rsidRDefault="005F1BAE" w:rsidP="00E56C75">
      <w:pPr>
        <w:pStyle w:val="Paragrafoelenco"/>
        <w:jc w:val="both"/>
      </w:pPr>
      <w:r w:rsidRPr="005F1BAE">
        <w:t xml:space="preserve">Media </w:t>
      </w:r>
      <w:r w:rsidR="00B75CE3" w:rsidRPr="005F1BAE">
        <w:t>aritmetica</w:t>
      </w:r>
      <w:r w:rsidRPr="005F1BAE">
        <w:t xml:space="preserve"> di tutti i voti  degli esami sostenuti dallo studente ( gli esami superati con “ approvato” o idoneo” non verranno considerati ai fini del calcolo della media); </w:t>
      </w:r>
    </w:p>
    <w:p w14:paraId="1CF756C0" w14:textId="77777777" w:rsidR="005F1BAE" w:rsidRPr="005F1BAE" w:rsidRDefault="005F1BAE" w:rsidP="00E56C75">
      <w:pPr>
        <w:pStyle w:val="Paragrafoelenco"/>
        <w:jc w:val="both"/>
      </w:pPr>
      <w:r w:rsidRPr="005F1BAE">
        <w:t xml:space="preserve">Per chi è iscritto al primo anno di università verrà convertito in trentesimi il voto di maturità; </w:t>
      </w:r>
    </w:p>
    <w:p w14:paraId="59401952" w14:textId="364A53DD" w:rsidR="005F1BAE" w:rsidRPr="005F1BAE" w:rsidRDefault="005F1BAE" w:rsidP="00E56C75">
      <w:pPr>
        <w:pStyle w:val="Paragrafoelenco"/>
        <w:jc w:val="both"/>
      </w:pPr>
      <w:r w:rsidRPr="005F1BAE">
        <w:t xml:space="preserve">Per chi è iscritto </w:t>
      </w:r>
      <w:r w:rsidR="00651CFC">
        <w:t>al primo anno di corso di</w:t>
      </w:r>
      <w:r w:rsidRPr="005F1BAE">
        <w:t xml:space="preserve"> laurea specialistica</w:t>
      </w:r>
      <w:r w:rsidR="00D01F15">
        <w:t>, dottorato di ricerca,</w:t>
      </w:r>
      <w:r w:rsidRPr="005F1BAE">
        <w:t xml:space="preserve"> verrà convertito in trentesimi il voto della laurea triennale</w:t>
      </w:r>
      <w:r w:rsidR="00D01F15">
        <w:t>/magistrale</w:t>
      </w:r>
      <w:r w:rsidRPr="005F1BAE">
        <w:t xml:space="preserve">; </w:t>
      </w:r>
    </w:p>
    <w:p w14:paraId="6057F7DB" w14:textId="7C4BC572" w:rsidR="005F1BAE" w:rsidRDefault="005F1BAE" w:rsidP="005F1BAE">
      <w:pPr>
        <w:pStyle w:val="Paragrafoelenco"/>
        <w:numPr>
          <w:ilvl w:val="0"/>
          <w:numId w:val="1"/>
        </w:numPr>
        <w:jc w:val="both"/>
      </w:pPr>
      <w:r w:rsidRPr="005F1BAE">
        <w:t xml:space="preserve">Per il 50% in base al reddito ISEE, comunque non superiore a €. 30.000,00 del reddito. </w:t>
      </w:r>
    </w:p>
    <w:tbl>
      <w:tblPr>
        <w:tblStyle w:val="Grigliatabella"/>
        <w:tblW w:w="10627" w:type="dxa"/>
        <w:tblLook w:val="04A0" w:firstRow="1" w:lastRow="0" w:firstColumn="1" w:lastColumn="0" w:noHBand="0" w:noVBand="1"/>
      </w:tblPr>
      <w:tblGrid>
        <w:gridCol w:w="10627"/>
      </w:tblGrid>
      <w:tr w:rsidR="00EA3A10" w:rsidRPr="00EA3A10" w14:paraId="103A45C3" w14:textId="77777777" w:rsidTr="00B87A8C">
        <w:tc>
          <w:tcPr>
            <w:tcW w:w="10627" w:type="dxa"/>
            <w:shd w:val="clear" w:color="auto" w:fill="BFBFBF" w:themeFill="background1" w:themeFillShade="BF"/>
          </w:tcPr>
          <w:p w14:paraId="5655CD6E" w14:textId="77777777" w:rsidR="00EA3A10" w:rsidRPr="00EA3A10" w:rsidRDefault="00EA3A10" w:rsidP="00EA3A10">
            <w:pPr>
              <w:jc w:val="center"/>
              <w:rPr>
                <w:b/>
                <w:bCs/>
              </w:rPr>
            </w:pPr>
          </w:p>
          <w:p w14:paraId="635D600A" w14:textId="1B1EBDCE" w:rsidR="00EA3A10" w:rsidRPr="00EA3A10" w:rsidRDefault="00EA3A10" w:rsidP="00EA3A10">
            <w:pPr>
              <w:jc w:val="center"/>
              <w:rPr>
                <w:b/>
                <w:bCs/>
              </w:rPr>
            </w:pPr>
            <w:r w:rsidRPr="00EA3A10">
              <w:rPr>
                <w:b/>
                <w:bCs/>
              </w:rPr>
              <w:t xml:space="preserve">Graduatorie e utilizzo dei dati </w:t>
            </w:r>
          </w:p>
        </w:tc>
      </w:tr>
    </w:tbl>
    <w:p w14:paraId="06AB9276" w14:textId="2B7D9E4A" w:rsidR="004A784A" w:rsidRDefault="00EA3A10" w:rsidP="005F1BAE">
      <w:pPr>
        <w:jc w:val="both"/>
      </w:pPr>
      <w:r>
        <w:t>La graduatoria finale verrà approvata e immediatamente pubblicata all’albo pretorio e sul sito istituzion</w:t>
      </w:r>
      <w:r w:rsidR="00E56C75">
        <w:t>ale</w:t>
      </w:r>
      <w:r>
        <w:t xml:space="preserve">. </w:t>
      </w:r>
    </w:p>
    <w:p w14:paraId="7CA7FD0B" w14:textId="3EB88F3E" w:rsidR="00EA3A10" w:rsidRDefault="00EA3A10" w:rsidP="005F1BAE">
      <w:pPr>
        <w:jc w:val="both"/>
      </w:pPr>
      <w:r>
        <w:t>Il Comune di Gallodoro provvederà quindi a liquidare ad ogni studente, in ordine di graduatoria, il contributo stabilito fino all’esaurimento del fondo stanziato, ovvero, qualora lo stanziamento fosse superiore agli aventi diritto all’esaurimento della graduatori</w:t>
      </w:r>
      <w:r w:rsidR="00225F56">
        <w:t>a</w:t>
      </w:r>
      <w:r>
        <w:t xml:space="preserve">. </w:t>
      </w:r>
    </w:p>
    <w:tbl>
      <w:tblPr>
        <w:tblStyle w:val="Grigliatabella"/>
        <w:tblW w:w="10627" w:type="dxa"/>
        <w:tblLook w:val="04A0" w:firstRow="1" w:lastRow="0" w:firstColumn="1" w:lastColumn="0" w:noHBand="0" w:noVBand="1"/>
      </w:tblPr>
      <w:tblGrid>
        <w:gridCol w:w="10627"/>
      </w:tblGrid>
      <w:tr w:rsidR="00A35020" w14:paraId="1CB68289" w14:textId="77777777" w:rsidTr="00B87A8C">
        <w:tc>
          <w:tcPr>
            <w:tcW w:w="10627" w:type="dxa"/>
            <w:shd w:val="clear" w:color="auto" w:fill="BFBFBF" w:themeFill="background1" w:themeFillShade="BF"/>
          </w:tcPr>
          <w:p w14:paraId="43435D35" w14:textId="7C02BF63" w:rsidR="00A35020" w:rsidRDefault="00A35020" w:rsidP="00A35020">
            <w:pPr>
              <w:jc w:val="center"/>
            </w:pPr>
            <w:r>
              <w:t xml:space="preserve">Entità del Contributo / Bonus </w:t>
            </w:r>
          </w:p>
          <w:p w14:paraId="0CE08762" w14:textId="44531B19" w:rsidR="00A35020" w:rsidRDefault="00A35020" w:rsidP="005F1BAE">
            <w:pPr>
              <w:jc w:val="both"/>
            </w:pPr>
          </w:p>
        </w:tc>
      </w:tr>
    </w:tbl>
    <w:p w14:paraId="78C93ED9" w14:textId="5C32FF6B" w:rsidR="00A35020" w:rsidRDefault="00A35020" w:rsidP="005F1BAE">
      <w:pPr>
        <w:jc w:val="both"/>
      </w:pPr>
      <w:r>
        <w:t>L’entità del contributo sarà</w:t>
      </w:r>
      <w:r w:rsidR="00E56C75">
        <w:t xml:space="preserve"> </w:t>
      </w:r>
      <w:r>
        <w:t xml:space="preserve">proporzionalmente </w:t>
      </w:r>
      <w:r w:rsidR="00225F56">
        <w:t>erogato</w:t>
      </w:r>
      <w:r>
        <w:t xml:space="preserve"> </w:t>
      </w:r>
      <w:r w:rsidR="00651CFC">
        <w:t xml:space="preserve">agli aventi diritto </w:t>
      </w:r>
      <w:r>
        <w:t xml:space="preserve">fino ad esaurimento della somma assegnata di €. 1.906,91. </w:t>
      </w:r>
    </w:p>
    <w:tbl>
      <w:tblPr>
        <w:tblStyle w:val="Grigliatabella"/>
        <w:tblW w:w="10627" w:type="dxa"/>
        <w:tblLook w:val="04A0" w:firstRow="1" w:lastRow="0" w:firstColumn="1" w:lastColumn="0" w:noHBand="0" w:noVBand="1"/>
      </w:tblPr>
      <w:tblGrid>
        <w:gridCol w:w="10627"/>
      </w:tblGrid>
      <w:tr w:rsidR="00A35020" w14:paraId="645EAEA6" w14:textId="77777777" w:rsidTr="00B87A8C">
        <w:tc>
          <w:tcPr>
            <w:tcW w:w="10627" w:type="dxa"/>
            <w:shd w:val="clear" w:color="auto" w:fill="BFBFBF" w:themeFill="background1" w:themeFillShade="BF"/>
          </w:tcPr>
          <w:p w14:paraId="1C571D44" w14:textId="77777777" w:rsidR="00A35020" w:rsidRDefault="00A35020" w:rsidP="00A35020">
            <w:pPr>
              <w:jc w:val="center"/>
            </w:pPr>
          </w:p>
          <w:p w14:paraId="42702C42" w14:textId="74392D25" w:rsidR="00A35020" w:rsidRDefault="00A35020" w:rsidP="00A35020">
            <w:pPr>
              <w:jc w:val="center"/>
            </w:pPr>
            <w:r>
              <w:t>Controllo veridicità delle dichiarazioni sostitutive</w:t>
            </w:r>
          </w:p>
        </w:tc>
      </w:tr>
    </w:tbl>
    <w:p w14:paraId="37B90CB2" w14:textId="7AB2C15F" w:rsidR="00A35020" w:rsidRDefault="00A35020" w:rsidP="00A35020">
      <w:pPr>
        <w:jc w:val="both"/>
      </w:pPr>
      <w:r>
        <w:t xml:space="preserve">Il beneficiario del contributo deve garantire l’adempimento degli obblighi assunti, ovvero frequentare regolarmente l’università. Qualora per qualsiasi motivo lo studente dovesse interrompere la frequenza universitaria dovrà obbligatoriamente  informare il Comune per le valutazioni del caso la quale si riserva, nei casi di non giustificato motivo, di chiedere la restituzione della somma erogata. </w:t>
      </w:r>
    </w:p>
    <w:p w14:paraId="36B1402A" w14:textId="690B154E" w:rsidR="00A35020" w:rsidRDefault="00A35020" w:rsidP="00A35020">
      <w:pPr>
        <w:jc w:val="both"/>
      </w:pPr>
      <w:r>
        <w:t xml:space="preserve">Il Comune di Gallodoro può , in ogni caso, provvedere a compiere/richiedere dati documenti ad ogni beneficiario chiedendo l’immediata restituzione del contributo e denunciando all’Autorità competente qualsiasi irregolarità dovesse riscontrare. </w:t>
      </w:r>
    </w:p>
    <w:p w14:paraId="693D4A1E" w14:textId="6F51599B" w:rsidR="00E104FA" w:rsidRDefault="00E104FA" w:rsidP="00A35020">
      <w:pPr>
        <w:jc w:val="both"/>
      </w:pPr>
    </w:p>
    <w:p w14:paraId="1EE7810D" w14:textId="4E4A1EC6" w:rsidR="00E104FA" w:rsidRDefault="00E104FA" w:rsidP="00A35020">
      <w:pPr>
        <w:jc w:val="both"/>
      </w:pPr>
      <w:r>
        <w:t xml:space="preserve">Per informazioni: </w:t>
      </w:r>
    </w:p>
    <w:p w14:paraId="0C8B610F" w14:textId="39749DC7" w:rsidR="00E104FA" w:rsidRDefault="00E104FA" w:rsidP="00A35020">
      <w:pPr>
        <w:jc w:val="both"/>
      </w:pPr>
      <w:r>
        <w:t xml:space="preserve">COMUNE DI GALLODORO </w:t>
      </w:r>
    </w:p>
    <w:p w14:paraId="49D5B56E" w14:textId="2F6B59A8" w:rsidR="00E104FA" w:rsidRDefault="00E104FA" w:rsidP="00A35020">
      <w:pPr>
        <w:jc w:val="both"/>
      </w:pPr>
      <w:r>
        <w:t xml:space="preserve">AREA AMMINISTRATIVA </w:t>
      </w:r>
    </w:p>
    <w:p w14:paraId="445B3E6C" w14:textId="1F96298A" w:rsidR="00E104FA" w:rsidRDefault="00E104FA" w:rsidP="00A35020">
      <w:pPr>
        <w:jc w:val="both"/>
      </w:pPr>
      <w:r>
        <w:t xml:space="preserve">TEL. 094236105 </w:t>
      </w:r>
    </w:p>
    <w:p w14:paraId="5EC45811" w14:textId="703945CA" w:rsidR="00E104FA" w:rsidRDefault="00E104FA" w:rsidP="00A35020">
      <w:pPr>
        <w:jc w:val="both"/>
      </w:pPr>
      <w:r>
        <w:t xml:space="preserve">PEC: </w:t>
      </w:r>
      <w:hyperlink r:id="rId18" w:history="1">
        <w:r w:rsidRPr="00FA0114">
          <w:rPr>
            <w:rStyle w:val="Collegamentoipertestuale"/>
          </w:rPr>
          <w:t>protocollogallodoro@pec.it</w:t>
        </w:r>
      </w:hyperlink>
      <w:r>
        <w:t xml:space="preserve">             </w:t>
      </w:r>
    </w:p>
    <w:p w14:paraId="60375130" w14:textId="1C1E2503" w:rsidR="00E104FA" w:rsidRDefault="00E104FA" w:rsidP="00A35020">
      <w:pPr>
        <w:jc w:val="both"/>
      </w:pPr>
      <w:r>
        <w:tab/>
      </w:r>
      <w:r>
        <w:tab/>
      </w:r>
      <w:r>
        <w:tab/>
      </w:r>
      <w:r>
        <w:tab/>
      </w:r>
      <w:r>
        <w:tab/>
      </w:r>
      <w:r>
        <w:tab/>
      </w:r>
      <w:r>
        <w:tab/>
      </w:r>
      <w:r>
        <w:tab/>
      </w:r>
      <w:r>
        <w:tab/>
      </w:r>
      <w:r>
        <w:tab/>
      </w:r>
      <w:r>
        <w:tab/>
        <w:t xml:space="preserve">IL  SINDACO </w:t>
      </w:r>
    </w:p>
    <w:p w14:paraId="223A8B7D" w14:textId="4D9E89CC" w:rsidR="00A35020" w:rsidRPr="005F1BAE" w:rsidRDefault="00E104FA" w:rsidP="00B75CE3">
      <w:pPr>
        <w:jc w:val="both"/>
      </w:pPr>
      <w:r>
        <w:tab/>
      </w:r>
      <w:r>
        <w:tab/>
      </w:r>
      <w:r>
        <w:tab/>
      </w:r>
      <w:r>
        <w:tab/>
      </w:r>
      <w:r>
        <w:tab/>
      </w:r>
      <w:r>
        <w:tab/>
      </w:r>
      <w:r>
        <w:tab/>
      </w:r>
      <w:r>
        <w:tab/>
      </w:r>
      <w:r>
        <w:tab/>
      </w:r>
      <w:r>
        <w:tab/>
        <w:t xml:space="preserve">( Prof. Filippo Alfio Currenti ) </w:t>
      </w:r>
    </w:p>
    <w:sectPr w:rsidR="00A35020" w:rsidRPr="005F1BAE" w:rsidSect="00E104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BE7"/>
    <w:multiLevelType w:val="hybridMultilevel"/>
    <w:tmpl w:val="7BE4479E"/>
    <w:lvl w:ilvl="0" w:tplc="A56225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E24054"/>
    <w:multiLevelType w:val="hybridMultilevel"/>
    <w:tmpl w:val="4C8CE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2E16EA"/>
    <w:multiLevelType w:val="hybridMultilevel"/>
    <w:tmpl w:val="6D20E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71"/>
    <w:rsid w:val="000F0264"/>
    <w:rsid w:val="00225F56"/>
    <w:rsid w:val="002677FE"/>
    <w:rsid w:val="00281AA0"/>
    <w:rsid w:val="00462471"/>
    <w:rsid w:val="004A784A"/>
    <w:rsid w:val="005F1BAE"/>
    <w:rsid w:val="00651CFC"/>
    <w:rsid w:val="00A35020"/>
    <w:rsid w:val="00B11585"/>
    <w:rsid w:val="00B75CE3"/>
    <w:rsid w:val="00B87A8C"/>
    <w:rsid w:val="00BF57AA"/>
    <w:rsid w:val="00D01F15"/>
    <w:rsid w:val="00D950DD"/>
    <w:rsid w:val="00DF426E"/>
    <w:rsid w:val="00E104FA"/>
    <w:rsid w:val="00E56C75"/>
    <w:rsid w:val="00EA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6E45"/>
  <w15:chartTrackingRefBased/>
  <w15:docId w15:val="{C1986A98-4022-48DB-BE3F-6434D4E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2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F0264"/>
    <w:rPr>
      <w:color w:val="0000FF"/>
      <w:u w:val="single"/>
    </w:rPr>
  </w:style>
  <w:style w:type="table" w:styleId="Grigliatabella">
    <w:name w:val="Table Grid"/>
    <w:basedOn w:val="Tabellanormale"/>
    <w:uiPriority w:val="39"/>
    <w:rsid w:val="000F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1585"/>
    <w:pPr>
      <w:ind w:left="720"/>
      <w:contextualSpacing/>
    </w:pPr>
  </w:style>
  <w:style w:type="character" w:styleId="Menzionenonrisolta">
    <w:name w:val="Unresolved Mention"/>
    <w:basedOn w:val="Carpredefinitoparagrafo"/>
    <w:uiPriority w:val="99"/>
    <w:semiHidden/>
    <w:unhideWhenUsed/>
    <w:rsid w:val="00B1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CAcQjRxqFQoTCNCJgsLEscgCFUJCFAod8YoCig&amp;url=http://nonciclopedia.wikia.com/wiki/File:Bandiera_della_lettonia.gif&amp;bvm=bv.104615367,d.d24&amp;psig=AFQjCNE50WjSLmhmgcjvyvOmxQgJczH2xw&amp;ust=1444347632245332" TargetMode="External"/><Relationship Id="rId13" Type="http://schemas.openxmlformats.org/officeDocument/2006/relationships/image" Target="media/image5.png"/><Relationship Id="rId18" Type="http://schemas.openxmlformats.org/officeDocument/2006/relationships/hyperlink" Target="mailto:protocollogallodoro@pec.it" TargetMode="External"/><Relationship Id="rId3" Type="http://schemas.openxmlformats.org/officeDocument/2006/relationships/settings" Target="settings.xml"/><Relationship Id="rId7" Type="http://schemas.openxmlformats.org/officeDocument/2006/relationships/hyperlink" Target="mailto:protocollogallodoro@pec.it" TargetMode="External"/><Relationship Id="rId12" Type="http://schemas.openxmlformats.org/officeDocument/2006/relationships/image" Target="media/image4.png"/><Relationship Id="rId17" Type="http://schemas.openxmlformats.org/officeDocument/2006/relationships/hyperlink" Target="mailto:protocollogallodoro@pec.it" TargetMode="External"/><Relationship Id="rId2" Type="http://schemas.openxmlformats.org/officeDocument/2006/relationships/styles" Target="styles.xml"/><Relationship Id="rId16" Type="http://schemas.openxmlformats.org/officeDocument/2006/relationships/hyperlink" Target="https://www.comune.gallodoro.m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omune.gallodoro.me.it"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www.google.it/url?sa=i&amp;rct=j&amp;q=&amp;esrc=s&amp;source=images&amp;cd=&amp;cad=rja&amp;uact=8&amp;ved=0CAcQjRxqFQoTCMqN9PjEscgCFUbVFAodR04JuQ&amp;url=http://www.italomania.hu/index.php?lyt=menu&amp;op=show_menu_details&amp;menu_id=37&amp;menu_mappa_id=109&amp;psig=AFQjCNHltGVVi1TsmuBwevBIyXClFckzEA&amp;ust=14443477111733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ogle.it/url?sa=i&amp;rct=j&amp;q=&amp;esrc=s&amp;source=images&amp;cd=&amp;cad=rja&amp;uact=8&amp;ved=0CAcQjRxqFQoTCMfFvJHFscgCFcZMFAodElcGqw&amp;url=https://it.wikipedia.org/wiki/Bandiera_della_Romania&amp;psig=AFQjCNFrKNzlgoWEPArpDcnW3oShuJEpTw&amp;ust=14443478309912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Ufficio</cp:lastModifiedBy>
  <cp:revision>9</cp:revision>
  <cp:lastPrinted>2025-01-22T11:57:00Z</cp:lastPrinted>
  <dcterms:created xsi:type="dcterms:W3CDTF">2025-01-24T09:43:00Z</dcterms:created>
  <dcterms:modified xsi:type="dcterms:W3CDTF">2025-01-28T18:00:00Z</dcterms:modified>
</cp:coreProperties>
</file>